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SGA Executive Meeting Minutes of March 4, 2020</w:t>
      </w:r>
    </w:p>
    <w:p w:rsidR="00000000" w:rsidDel="00000000" w:rsidP="00000000" w:rsidRDefault="00000000" w:rsidRPr="00000000" w14:paraId="00000002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-Call to Order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-Roll Call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-UB Community Service Day (CSI:Gabrielle Wilson (04/17)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Curt Schmoke will be there to speak and dismiss everyone into their volunteer groups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Jones Falls Cleanup (Lead by Prof. Kemp)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American Cancer Society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Making Stress ball out of Balloons (for elementary and midd.school kids)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Midtown Volunteer work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Volunteer work is primarily focused on opportunities in the city due mostly to logistics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Proposal to automatically fund the Volunteer day/semester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This would reflect well on the SGA(Johnathan)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Good to market SGA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Team that is devoted to a specific sight or gets to choose what sights/semester to go to.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Besides volunteer day, individual SGA members could inquire about volunteering for specific events they know of.  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-SGA Elections Timeline 2019-2020(CSI:</w:t>
      </w:r>
      <w:r w:rsidDel="00000000" w:rsidR="00000000" w:rsidRPr="00000000">
        <w:rPr>
          <w:color w:val="333333"/>
          <w:highlight w:val="white"/>
          <w:rtl w:val="0"/>
        </w:rPr>
        <w:t xml:space="preserve">Brittany Richmond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Election Commission (Election commision-files)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Candidate info updated by 3/20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Candidate meet and greet changed to Thursday 04/09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Are endorsements allowed on behalf of UB Clubs?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No, any group,club, society endorsing/voting for any candidate(s) will either be disregarded and/or analogous to an individual casting a single vote for a candidate.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Sign for candidacy cannot be larger than 8x11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Each candidate can spend no more than $250 (typically, the candidate's own funds).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Amount spent will be confirmed using the campus finance form.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funds that are financed must be reported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Voting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Conversations must be transparent. No searching for answers to questions that voters ask you. 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-Legislative overview- (CSI: Anthony Butler)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Purpose for Legis.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Types of Legis.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Difference bw Legis. And Resolutions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Types of Bills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Budget Bill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Finance Bill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Senate Bill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Gov’t Bill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Parts of a Bill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Whereas Clause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Therefore Clause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Draft a Bill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Recommendations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Make funding Bills more general to avoid re-amending bills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Don’t make perfect the enemy of the good. Meaning do not bicker over wording details too much to the point bills are not passed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Ask questions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-Committees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